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EF75A0" w:rsidP="00463E30">
      <w:pPr>
        <w:pStyle w:val="ab"/>
        <w:jc w:val="center"/>
        <w:rPr>
          <w:b/>
        </w:rPr>
      </w:pPr>
      <w:r>
        <w:rPr>
          <w:b/>
        </w:rPr>
        <w:t>станом на  10</w:t>
      </w:r>
      <w:r w:rsidR="002C6E3F">
        <w:rPr>
          <w:b/>
        </w:rPr>
        <w:t>.09</w:t>
      </w:r>
      <w:r w:rsidR="004E7D02">
        <w:rPr>
          <w:b/>
        </w:rPr>
        <w:t>.2021р</w:t>
      </w:r>
    </w:p>
    <w:p w:rsidR="001B5F18" w:rsidRDefault="001B5F18" w:rsidP="001B5F18">
      <w:pPr>
        <w:rPr>
          <w:rFonts w:ascii="Times New Roman" w:hAnsi="Times New Roman"/>
          <w:sz w:val="24"/>
          <w:szCs w:val="24"/>
        </w:rPr>
      </w:pPr>
    </w:p>
    <w:p w:rsidR="005E0016" w:rsidRDefault="005E0016" w:rsidP="005E0016">
      <w:pPr>
        <w:rPr>
          <w:rFonts w:ascii="Times New Roman" w:hAnsi="Times New Roman"/>
          <w:sz w:val="24"/>
          <w:szCs w:val="24"/>
        </w:rPr>
      </w:pPr>
    </w:p>
    <w:tbl>
      <w:tblPr>
        <w:tblW w:w="11400" w:type="dxa"/>
        <w:shd w:val="clear" w:color="auto" w:fill="FFFFFF"/>
        <w:tblCellMar>
          <w:top w:w="15" w:type="dxa"/>
          <w:left w:w="15" w:type="dxa"/>
          <w:bottom w:w="15" w:type="dxa"/>
          <w:right w:w="15" w:type="dxa"/>
        </w:tblCellMar>
        <w:tblLook w:val="04A0"/>
      </w:tblPr>
      <w:tblGrid>
        <w:gridCol w:w="6885"/>
        <w:gridCol w:w="1317"/>
        <w:gridCol w:w="3198"/>
      </w:tblGrid>
      <w:tr w:rsidR="00EF75A0" w:rsidTr="00EF75A0">
        <w:trPr>
          <w:tblHeader/>
        </w:trPr>
        <w:tc>
          <w:tcPr>
            <w:tcW w:w="6" w:type="dxa"/>
            <w:tcBorders>
              <w:top w:val="nil"/>
              <w:left w:val="nil"/>
              <w:bottom w:val="nil"/>
              <w:right w:val="nil"/>
            </w:tcBorders>
            <w:shd w:val="clear" w:color="auto" w:fill="FFFFFF"/>
            <w:tcMar>
              <w:top w:w="80" w:type="dxa"/>
              <w:left w:w="80" w:type="dxa"/>
              <w:bottom w:w="80" w:type="dxa"/>
              <w:right w:w="80" w:type="dxa"/>
            </w:tcMar>
            <w:vAlign w:val="bottom"/>
            <w:hideMark/>
          </w:tcPr>
          <w:p w:rsidR="00EF75A0" w:rsidRDefault="00EF75A0">
            <w:pPr>
              <w:spacing w:after="200"/>
              <w:rPr>
                <w:rFonts w:ascii="Arial" w:hAnsi="Arial" w:cs="Arial"/>
                <w:b/>
                <w:bCs/>
                <w:color w:val="464646"/>
                <w:sz w:val="16"/>
                <w:szCs w:val="16"/>
              </w:rPr>
            </w:pPr>
            <w:r>
              <w:rPr>
                <w:rFonts w:ascii="Arial" w:hAnsi="Arial" w:cs="Arial"/>
                <w:b/>
                <w:bCs/>
                <w:color w:val="464646"/>
                <w:sz w:val="16"/>
                <w:szCs w:val="16"/>
              </w:rPr>
              <w:t>Назва</w:t>
            </w:r>
          </w:p>
        </w:tc>
        <w:tc>
          <w:tcPr>
            <w:tcW w:w="700" w:type="dxa"/>
            <w:tcBorders>
              <w:top w:val="nil"/>
              <w:left w:val="nil"/>
              <w:bottom w:val="nil"/>
              <w:right w:val="nil"/>
            </w:tcBorders>
            <w:shd w:val="clear" w:color="auto" w:fill="FFFFFF"/>
            <w:tcMar>
              <w:top w:w="80" w:type="dxa"/>
              <w:left w:w="0" w:type="dxa"/>
              <w:bottom w:w="80" w:type="dxa"/>
              <w:right w:w="80" w:type="dxa"/>
            </w:tcMar>
            <w:vAlign w:val="bottom"/>
            <w:hideMark/>
          </w:tcPr>
          <w:p w:rsidR="00EF75A0" w:rsidRDefault="00EF75A0">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EF75A0" w:rsidRDefault="00EF75A0">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EF75A0" w:rsidTr="00EF75A0">
        <w:tc>
          <w:tcPr>
            <w:tcW w:w="6" w:type="dxa"/>
            <w:tcBorders>
              <w:top w:val="single" w:sz="4" w:space="0" w:color="DDDDDD"/>
            </w:tcBorders>
            <w:shd w:val="clear" w:color="auto" w:fill="FFFFFF"/>
            <w:tcMar>
              <w:top w:w="80" w:type="dxa"/>
              <w:left w:w="80" w:type="dxa"/>
              <w:bottom w:w="15" w:type="dxa"/>
              <w:right w:w="80" w:type="dxa"/>
            </w:tcMar>
            <w:hideMark/>
          </w:tcPr>
          <w:p w:rsidR="00EF75A0" w:rsidRDefault="00EF75A0">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Azithromycin</w:t>
              </w:r>
            </w:hyperlink>
          </w:p>
          <w:p w:rsidR="00EF75A0" w:rsidRDefault="00EF75A0" w:rsidP="00EF75A0">
            <w:pPr>
              <w:spacing w:after="200"/>
              <w:rPr>
                <w:rFonts w:ascii="Arial" w:hAnsi="Arial" w:cs="Arial"/>
                <w:color w:val="464646"/>
                <w:sz w:val="12"/>
                <w:szCs w:val="12"/>
              </w:rPr>
            </w:pPr>
            <w:r>
              <w:rPr>
                <w:rFonts w:ascii="Arial" w:hAnsi="Arial" w:cs="Arial"/>
                <w:color w:val="464646"/>
                <w:sz w:val="12"/>
                <w:szCs w:val="12"/>
              </w:rPr>
              <w:t>Ліофілізат для розчину для інфузій по 500 мг у флаконі № 1</w:t>
            </w:r>
          </w:p>
        </w:tc>
        <w:tc>
          <w:tcPr>
            <w:tcW w:w="700" w:type="dxa"/>
            <w:tcBorders>
              <w:top w:val="single" w:sz="4" w:space="0" w:color="DDDDDD"/>
            </w:tcBorders>
            <w:shd w:val="clear" w:color="auto" w:fill="FFFFFF"/>
            <w:tcMar>
              <w:top w:w="80" w:type="dxa"/>
              <w:left w:w="0" w:type="dxa"/>
              <w:bottom w:w="15" w:type="dxa"/>
              <w:right w:w="80" w:type="dxa"/>
            </w:tcMar>
            <w:hideMark/>
          </w:tcPr>
          <w:p w:rsidR="00EF75A0" w:rsidRDefault="00EF75A0">
            <w:pPr>
              <w:spacing w:after="200"/>
              <w:rPr>
                <w:rFonts w:ascii="Arial" w:hAnsi="Arial" w:cs="Arial"/>
                <w:b/>
                <w:bCs/>
                <w:color w:val="464646"/>
                <w:sz w:val="14"/>
                <w:szCs w:val="14"/>
              </w:rPr>
            </w:pPr>
            <w:r>
              <w:rPr>
                <w:rFonts w:ascii="Arial" w:hAnsi="Arial" w:cs="Arial"/>
                <w:b/>
                <w:bCs/>
                <w:color w:val="464646"/>
                <w:sz w:val="14"/>
                <w:szCs w:val="14"/>
              </w:rPr>
              <w:t>40 уп.</w:t>
            </w:r>
          </w:p>
        </w:tc>
        <w:tc>
          <w:tcPr>
            <w:tcW w:w="1700" w:type="dxa"/>
            <w:tcBorders>
              <w:top w:val="single" w:sz="4" w:space="0" w:color="DDDDDD"/>
            </w:tcBorders>
            <w:shd w:val="clear" w:color="auto" w:fill="FFFFFF"/>
            <w:tcMar>
              <w:top w:w="80" w:type="dxa"/>
              <w:left w:w="80" w:type="dxa"/>
              <w:bottom w:w="15" w:type="dxa"/>
              <w:right w:w="80" w:type="dxa"/>
            </w:tcMar>
            <w:hideMark/>
          </w:tcPr>
          <w:p w:rsidR="00EF75A0" w:rsidRDefault="00EF75A0" w:rsidP="00EF75A0">
            <w:pPr>
              <w:spacing w:after="200"/>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0" w:history="1">
              <w:r>
                <w:rPr>
                  <w:rStyle w:val="ad"/>
                  <w:rFonts w:ascii="Arial" w:hAnsi="Arial" w:cs="Arial"/>
                  <w:b/>
                  <w:bCs/>
                  <w:color w:val="00AFF0"/>
                  <w:sz w:val="18"/>
                  <w:szCs w:val="18"/>
                </w:rPr>
                <w:t>АНАЛЬГІН-ЗДОРОВ'Я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Metamizole sodium</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500 мг/мл in bulk: по 1 мл або по 2 мл в ампулі; по 100 ампул у коробці з перегородками, in bulk: по 1 мл або по 2 мл в ампулі; по 10 ампул у блістері; по 10 блістерів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1" w:anchor="quantity-collapse1088423-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2" w:history="1">
              <w:r>
                <w:rPr>
                  <w:rStyle w:val="ad"/>
                  <w:rFonts w:ascii="Arial" w:hAnsi="Arial" w:cs="Arial"/>
                  <w:b/>
                  <w:bCs/>
                  <w:color w:val="00AFF0"/>
                  <w:sz w:val="18"/>
                  <w:szCs w:val="18"/>
                </w:rPr>
                <w:t>АТРОПІНУ СУЛЬФАТ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Atropine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 мг/мл по 1 мл в ампулах № 10, № 10 (5х2) у блістерах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3" w:anchor="quantity-collapse977398-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4" w:history="1">
              <w:r>
                <w:rPr>
                  <w:rStyle w:val="ad"/>
                  <w:rFonts w:ascii="Arial" w:hAnsi="Arial" w:cs="Arial"/>
                  <w:b/>
                  <w:bCs/>
                  <w:color w:val="00AFF0"/>
                  <w:sz w:val="18"/>
                  <w:szCs w:val="18"/>
                </w:rPr>
                <w:t>БИНТ</w:t>
              </w:r>
            </w:hyperlink>
          </w:p>
          <w:p w:rsidR="00EF75A0" w:rsidRDefault="00EF75A0" w:rsidP="00EF75A0">
            <w:pPr>
              <w:rPr>
                <w:rFonts w:ascii="Arial" w:hAnsi="Arial" w:cs="Arial"/>
                <w:color w:val="464646"/>
                <w:sz w:val="12"/>
                <w:szCs w:val="12"/>
              </w:rPr>
            </w:pPr>
            <w:r>
              <w:rPr>
                <w:rFonts w:ascii="Arial" w:hAnsi="Arial" w:cs="Arial"/>
                <w:color w:val="464646"/>
                <w:sz w:val="12"/>
                <w:szCs w:val="12"/>
              </w:rPr>
              <w:t>не стерильний</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127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5" w:anchor="quantity-collapse664846-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6" w:history="1">
              <w:r>
                <w:rPr>
                  <w:rStyle w:val="ad"/>
                  <w:rFonts w:ascii="Arial" w:hAnsi="Arial" w:cs="Arial"/>
                  <w:b/>
                  <w:bCs/>
                  <w:color w:val="00AFF0"/>
                  <w:sz w:val="18"/>
                  <w:szCs w:val="18"/>
                </w:rPr>
                <w:t>БРИЛІНТА </w:t>
              </w:r>
              <w:r>
                <w:rPr>
                  <w:rStyle w:val="dosage-form-custom"/>
                  <w:rFonts w:ascii="Arial" w:hAnsi="Arial" w:cs="Arial"/>
                  <w:color w:val="231F20"/>
                  <w:sz w:val="18"/>
                  <w:szCs w:val="18"/>
                </w:rPr>
                <w:t>табл</w:t>
              </w:r>
              <w:r>
                <w:rPr>
                  <w:rStyle w:val="ad"/>
                  <w:rFonts w:ascii="Arial" w:hAnsi="Arial" w:cs="Arial"/>
                  <w:b/>
                  <w:bCs/>
                  <w:color w:val="00AFF0"/>
                  <w:sz w:val="18"/>
                  <w:szCs w:val="18"/>
                </w:rPr>
                <w:t> </w:t>
              </w:r>
              <w:r>
                <w:rPr>
                  <w:rStyle w:val="inn"/>
                  <w:rFonts w:ascii="Arial" w:hAnsi="Arial" w:cs="Arial"/>
                  <w:b/>
                  <w:bCs/>
                  <w:color w:val="231F20"/>
                  <w:sz w:val="18"/>
                  <w:szCs w:val="18"/>
                </w:rPr>
                <w:t>Ticagrelor</w:t>
              </w:r>
            </w:hyperlink>
          </w:p>
          <w:p w:rsidR="00EF75A0" w:rsidRDefault="00EF75A0" w:rsidP="00EF75A0">
            <w:pPr>
              <w:rPr>
                <w:rFonts w:ascii="Arial" w:hAnsi="Arial" w:cs="Arial"/>
                <w:color w:val="464646"/>
                <w:sz w:val="12"/>
                <w:szCs w:val="12"/>
              </w:rPr>
            </w:pPr>
            <w:r>
              <w:rPr>
                <w:rFonts w:ascii="Arial" w:hAnsi="Arial" w:cs="Arial"/>
                <w:color w:val="464646"/>
                <w:sz w:val="12"/>
                <w:szCs w:val="12"/>
              </w:rPr>
              <w:t>Таблетки, вкриті плівковою оболонкою, по 90 мг; по 14 таблеток у блістері; по 1 або 4 блістери у картонній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85 таб.</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7" w:anchor="quantity-collapse961754-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8" w:history="1">
              <w:r>
                <w:rPr>
                  <w:rStyle w:val="ad"/>
                  <w:rFonts w:ascii="Arial" w:hAnsi="Arial" w:cs="Arial"/>
                  <w:b/>
                  <w:bCs/>
                  <w:color w:val="00AFF0"/>
                  <w:sz w:val="18"/>
                  <w:szCs w:val="18"/>
                </w:rPr>
                <w:t>ВАКЦИНА БЦЖ, ЛІОФІЛІЗОВАНА /BCG VACCINE FREEZE-DRIED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Tuberculosis, live attenuated</w:t>
              </w:r>
            </w:hyperlink>
          </w:p>
          <w:p w:rsidR="00EF75A0" w:rsidRDefault="00EF75A0" w:rsidP="00EF75A0">
            <w:pPr>
              <w:rPr>
                <w:rFonts w:ascii="Arial" w:hAnsi="Arial" w:cs="Arial"/>
                <w:color w:val="464646"/>
                <w:sz w:val="12"/>
                <w:szCs w:val="12"/>
              </w:rPr>
            </w:pPr>
            <w:r>
              <w:rPr>
                <w:rFonts w:ascii="Arial" w:hAnsi="Arial" w:cs="Arial"/>
                <w:color w:val="464646"/>
                <w:sz w:val="12"/>
                <w:szCs w:val="12"/>
              </w:rPr>
              <w:t>Порошок та розчиник для приготування суспензії для внутрішньошкірних ін`єкцій, 50 мкг/доза, по 1,0 мг (20 доз) порошку у скляній ампулі № 20 у комплекті з розчинником по 1 мл в іншій скляній ампулі, № 20 у окремих картонних коробках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520 доз.</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9" w:anchor="quantity-collapse1104630-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20" w:history="1">
              <w:r>
                <w:rPr>
                  <w:rStyle w:val="ad"/>
                  <w:rFonts w:ascii="Arial" w:hAnsi="Arial" w:cs="Arial"/>
                  <w:b/>
                  <w:bCs/>
                  <w:color w:val="00AFF0"/>
                  <w:sz w:val="18"/>
                  <w:szCs w:val="18"/>
                </w:rPr>
                <w:t>ГАЛОПРИЛ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Haloperidol</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5 мг/мл по 1 мл в ампулах № 10 у коробці; № 10 (5х2) у блістерах у коробці; № 10 (10х1) у блістері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10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21" w:anchor="quantity-collapse97723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22" w:history="1">
              <w:r>
                <w:rPr>
                  <w:rStyle w:val="ad"/>
                  <w:rFonts w:ascii="Arial" w:hAnsi="Arial" w:cs="Arial"/>
                  <w:b/>
                  <w:bCs/>
                  <w:color w:val="00AFF0"/>
                  <w:sz w:val="18"/>
                  <w:szCs w:val="18"/>
                </w:rPr>
                <w:t>ГЕПАРИН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Heparin</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5000 мо/мл по 5 мл у флаконах № 1, № 5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26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23" w:anchor="quantity-collapse977244-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24"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Glucose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5 % по 100 мл, 200 мл, 250 мл, 400 мл, 500 мл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200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25" w:anchor="quantity-collapse664803-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26"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Decamethoxine</w:t>
              </w:r>
            </w:hyperlink>
          </w:p>
          <w:p w:rsidR="00EF75A0" w:rsidRDefault="00EF75A0" w:rsidP="00EF75A0">
            <w:pPr>
              <w:rPr>
                <w:rFonts w:ascii="Arial" w:hAnsi="Arial" w:cs="Arial"/>
                <w:color w:val="464646"/>
                <w:sz w:val="12"/>
                <w:szCs w:val="12"/>
              </w:rPr>
            </w:pPr>
            <w:r>
              <w:rPr>
                <w:rFonts w:ascii="Arial" w:hAnsi="Arial" w:cs="Arial"/>
                <w:color w:val="464646"/>
                <w:sz w:val="12"/>
                <w:szCs w:val="12"/>
              </w:rPr>
              <w:t xml:space="preserve">Розчин 0,2 мг/мл по 50 мл, 100 мл, 200 мл, 400 мл у пляшках скляних; по 50 мл, 100 мл, 250 мл, 500 мл, 1000 мл, 2000 </w:t>
            </w:r>
            <w:r>
              <w:rPr>
                <w:rFonts w:ascii="Arial" w:hAnsi="Arial" w:cs="Arial"/>
                <w:color w:val="464646"/>
                <w:sz w:val="12"/>
                <w:szCs w:val="12"/>
              </w:rPr>
              <w:lastRenderedPageBreak/>
              <w:t>мл, 3000 мл, 5000 мл у контейнерах полімерних; по 2 мл, 5 мл в однодозових контейнерах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40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27" w:anchor="quantity-collapse1088428-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28" w:history="1">
              <w:r>
                <w:rPr>
                  <w:rStyle w:val="ad"/>
                  <w:rFonts w:ascii="Arial" w:hAnsi="Arial" w:cs="Arial"/>
                  <w:b/>
                  <w:bCs/>
                  <w:color w:val="00AFF0"/>
                  <w:sz w:val="18"/>
                  <w:szCs w:val="18"/>
                </w:rPr>
                <w:t>ДЕКСАМЕТАЗОН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Dexamethasone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4 мг/мл по 1 мл в ампулі № 5, № 100 у пачці; № 5 (5х1) в блістері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554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29" w:anchor="quantity-collapse1134510-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30" w:history="1">
              <w:r>
                <w:rPr>
                  <w:rStyle w:val="ad"/>
                  <w:rFonts w:ascii="Arial" w:hAnsi="Arial" w:cs="Arial"/>
                  <w:b/>
                  <w:bCs/>
                  <w:color w:val="00AFF0"/>
                  <w:sz w:val="18"/>
                  <w:szCs w:val="18"/>
                </w:rPr>
                <w:t>ДИБАЗОЛ </w:t>
              </w:r>
              <w:r>
                <w:rPr>
                  <w:rStyle w:val="dosage-form-custom"/>
                  <w:rFonts w:ascii="Arial" w:hAnsi="Arial" w:cs="Arial"/>
                  <w:color w:val="231F20"/>
                  <w:sz w:val="18"/>
                  <w:szCs w:val="18"/>
                </w:rPr>
                <w:t>уп</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10 мг/мл по 1 мл або 5 мл в ампулі, по 5 ампул у контурній чарунковій упаковці, по 2 контурні чарункові упаковки в пачці; по 1 мл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14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31" w:anchor="quantity-collapse108842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32"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Diphenhydramine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10 мг/мл по 1 мл в ампулі; по 10 ампул у контурній чарунковій упаковці, по 1 контурній чарунковій упаковці в пачці; по 1 мл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23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33" w:anchor="quantity-collapse664360-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34" w:history="1">
              <w:r>
                <w:rPr>
                  <w:rStyle w:val="ad"/>
                  <w:rFonts w:ascii="Arial" w:hAnsi="Arial" w:cs="Arial"/>
                  <w:b/>
                  <w:bCs/>
                  <w:color w:val="00AFF0"/>
                  <w:sz w:val="18"/>
                  <w:szCs w:val="18"/>
                </w:rPr>
                <w:t>ДОКСИЦИКЛІН </w:t>
              </w:r>
              <w:r>
                <w:rPr>
                  <w:rStyle w:val="dosage-form-custom"/>
                  <w:rFonts w:ascii="Arial" w:hAnsi="Arial" w:cs="Arial"/>
                  <w:color w:val="231F20"/>
                  <w:sz w:val="18"/>
                  <w:szCs w:val="18"/>
                </w:rPr>
                <w:t>капс</w:t>
              </w:r>
              <w:r>
                <w:rPr>
                  <w:rStyle w:val="ad"/>
                  <w:rFonts w:ascii="Arial" w:hAnsi="Arial" w:cs="Arial"/>
                  <w:b/>
                  <w:bCs/>
                  <w:color w:val="00AFF0"/>
                  <w:sz w:val="18"/>
                  <w:szCs w:val="18"/>
                </w:rPr>
                <w:t> </w:t>
              </w:r>
              <w:r>
                <w:rPr>
                  <w:rStyle w:val="inn"/>
                  <w:rFonts w:ascii="Arial" w:hAnsi="Arial" w:cs="Arial"/>
                  <w:b/>
                  <w:bCs/>
                  <w:color w:val="231F20"/>
                  <w:sz w:val="18"/>
                  <w:szCs w:val="18"/>
                </w:rPr>
                <w:t>Doxycycline</w:t>
              </w:r>
            </w:hyperlink>
          </w:p>
          <w:p w:rsidR="00EF75A0" w:rsidRDefault="00EF75A0" w:rsidP="00EF75A0">
            <w:pPr>
              <w:rPr>
                <w:rFonts w:ascii="Arial" w:hAnsi="Arial" w:cs="Arial"/>
                <w:color w:val="464646"/>
                <w:sz w:val="12"/>
                <w:szCs w:val="12"/>
              </w:rPr>
            </w:pPr>
            <w:r>
              <w:rPr>
                <w:rFonts w:ascii="Arial" w:hAnsi="Arial" w:cs="Arial"/>
                <w:color w:val="464646"/>
                <w:sz w:val="12"/>
                <w:szCs w:val="12"/>
              </w:rPr>
              <w:t>Капсули по 100 мг по 10 капсул у блістері, по 1 блістеру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10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35" w:anchor="quantity-collapse977248-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36" w:history="1">
              <w:r>
                <w:rPr>
                  <w:rStyle w:val="ad"/>
                  <w:rFonts w:ascii="Arial" w:hAnsi="Arial" w:cs="Arial"/>
                  <w:b/>
                  <w:bCs/>
                  <w:color w:val="00AFF0"/>
                  <w:sz w:val="18"/>
                  <w:szCs w:val="18"/>
                </w:rPr>
                <w:t>ДРОТАВЕРИН-ДАРНИЦЯ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Drotaverine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20 мг/мл по 2 мл в ампулах № 5 (5х1), № 10 (10х1) у контурних чарункових упаковках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9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37" w:anchor="quantity-collapse977402-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38" w:history="1">
              <w:r>
                <w:rPr>
                  <w:rStyle w:val="ad"/>
                  <w:rFonts w:ascii="Arial" w:hAnsi="Arial" w:cs="Arial"/>
                  <w:b/>
                  <w:bCs/>
                  <w:color w:val="00AFF0"/>
                  <w:sz w:val="18"/>
                  <w:szCs w:val="18"/>
                </w:rPr>
                <w:t>ЕРИТРОМІЦИН </w:t>
              </w:r>
              <w:r>
                <w:rPr>
                  <w:rStyle w:val="dosage-form-custom"/>
                  <w:rFonts w:ascii="Arial" w:hAnsi="Arial" w:cs="Arial"/>
                  <w:color w:val="231F20"/>
                  <w:sz w:val="18"/>
                  <w:szCs w:val="18"/>
                </w:rPr>
                <w:t>табл</w:t>
              </w:r>
              <w:r>
                <w:rPr>
                  <w:rStyle w:val="ad"/>
                  <w:rFonts w:ascii="Arial" w:hAnsi="Arial" w:cs="Arial"/>
                  <w:b/>
                  <w:bCs/>
                  <w:color w:val="00AFF0"/>
                  <w:sz w:val="18"/>
                  <w:szCs w:val="18"/>
                </w:rPr>
                <w:t> </w:t>
              </w:r>
              <w:r>
                <w:rPr>
                  <w:rStyle w:val="inn"/>
                  <w:rFonts w:ascii="Arial" w:hAnsi="Arial" w:cs="Arial"/>
                  <w:b/>
                  <w:bCs/>
                  <w:color w:val="231F20"/>
                  <w:sz w:val="18"/>
                  <w:szCs w:val="18"/>
                </w:rPr>
                <w:t>Erythromycin</w:t>
              </w:r>
            </w:hyperlink>
          </w:p>
          <w:p w:rsidR="00EF75A0" w:rsidRDefault="00EF75A0" w:rsidP="00EF75A0">
            <w:pPr>
              <w:rPr>
                <w:rFonts w:ascii="Arial" w:hAnsi="Arial" w:cs="Arial"/>
                <w:color w:val="464646"/>
                <w:sz w:val="12"/>
                <w:szCs w:val="12"/>
              </w:rPr>
            </w:pPr>
            <w:r>
              <w:rPr>
                <w:rFonts w:ascii="Arial" w:hAnsi="Arial" w:cs="Arial"/>
                <w:color w:val="464646"/>
                <w:sz w:val="12"/>
                <w:szCs w:val="12"/>
              </w:rPr>
              <w:t>Таблетки по 100 мг, по 20 таблеток у блістерах; по 20 таблеток у блістері, по 1 блістеру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20 таб.</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39" w:anchor="quantity-collapse977251-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40" w:history="1">
              <w:r>
                <w:rPr>
                  <w:rStyle w:val="ad"/>
                  <w:rFonts w:ascii="Arial" w:hAnsi="Arial" w:cs="Arial"/>
                  <w:b/>
                  <w:bCs/>
                  <w:color w:val="00AFF0"/>
                  <w:sz w:val="18"/>
                  <w:szCs w:val="18"/>
                </w:rPr>
                <w:t>ЕТАМЗИЛАТ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Etamsylate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12,5 % по 2 мл в ампулах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22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41" w:anchor="quantity-collapse1088431-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42" w:history="1">
              <w:r>
                <w:rPr>
                  <w:rStyle w:val="ad"/>
                  <w:rFonts w:ascii="Arial" w:hAnsi="Arial" w:cs="Arial"/>
                  <w:b/>
                  <w:bCs/>
                  <w:color w:val="00AFF0"/>
                  <w:sz w:val="18"/>
                  <w:szCs w:val="18"/>
                </w:rPr>
                <w:t>ЕУВАКС В ВАКЦИНА ДЛЯ ПРОФІЛАКТИКИ ГЕПАТИТУ В, РЕКОМБІНАНТНА РІДКА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Hepatitis B, purified antigen</w:t>
              </w:r>
            </w:hyperlink>
          </w:p>
          <w:p w:rsidR="00EF75A0" w:rsidRDefault="00EF75A0" w:rsidP="00EF75A0">
            <w:pPr>
              <w:rPr>
                <w:rFonts w:ascii="Arial" w:hAnsi="Arial" w:cs="Arial"/>
                <w:color w:val="464646"/>
                <w:sz w:val="12"/>
                <w:szCs w:val="12"/>
              </w:rPr>
            </w:pPr>
            <w:r>
              <w:rPr>
                <w:rFonts w:ascii="Arial" w:hAnsi="Arial" w:cs="Arial"/>
                <w:color w:val="464646"/>
                <w:sz w:val="12"/>
                <w:szCs w:val="12"/>
              </w:rPr>
              <w:t>Суспензія для ін'єкцій, 10 мкг/дозу по 0,5 мл (1 доза) у флаконах № 1, № 10, № 20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200 доз.</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43" w:anchor="quantity-collapse1153351-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44"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Theophylline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20 мг/мл по 5 мл в ампулах № 10, № 50, № 100; по 10 мл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11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45" w:anchor="quantity-collapse664364-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46"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Paracetamol</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10 мг/мл по 20 мл (200 мг), або по 50 мл (500 мг), або по 100 мл (1000 мг) в пляшці № 1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445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47" w:anchor="quantity-collapse66482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48"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Calcium gluconate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100 мг/мл по 5 мл або по 10 мл в ампулах № 5 або № 10; по 5 мл або 10 мл в ампулі № 5 (5х1) або № 10 (5х2)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20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49" w:anchor="quantity-collapse664345-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50"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Calcium chloride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100 мг/мл, по 5 мл або по 10 мл в ампулі, по 5 ампул у контурній чарунковій упаковці; по 2 контурні чарункові упаковки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51" w:anchor="quantity-collapse664778-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52" w:history="1">
              <w:r>
                <w:rPr>
                  <w:rStyle w:val="ad"/>
                  <w:rFonts w:ascii="Arial" w:hAnsi="Arial" w:cs="Arial"/>
                  <w:b/>
                  <w:bCs/>
                  <w:color w:val="00AFF0"/>
                  <w:sz w:val="18"/>
                  <w:szCs w:val="18"/>
                </w:rPr>
                <w:t>КАРБЕТОЦИН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Carbetocin</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100 мкг/мл по 1 мл у флаконах № 4, № 5</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14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53" w:anchor="quantity-collapse1028794-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54" w:history="1">
              <w:r>
                <w:rPr>
                  <w:rStyle w:val="ad"/>
                  <w:rFonts w:ascii="Arial" w:hAnsi="Arial" w:cs="Arial"/>
                  <w:b/>
                  <w:bCs/>
                  <w:color w:val="00AFF0"/>
                  <w:sz w:val="18"/>
                  <w:szCs w:val="18"/>
                </w:rPr>
                <w:t>КАТЕТЕР</w:t>
              </w:r>
            </w:hyperlink>
          </w:p>
          <w:p w:rsidR="00EF75A0" w:rsidRDefault="00EF75A0" w:rsidP="00EF75A0">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909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55" w:anchor="quantity-collapse664860-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56" w:history="1">
              <w:r>
                <w:rPr>
                  <w:rStyle w:val="ad"/>
                  <w:rFonts w:ascii="Arial" w:hAnsi="Arial" w:cs="Arial"/>
                  <w:b/>
                  <w:bCs/>
                  <w:color w:val="00AFF0"/>
                  <w:sz w:val="18"/>
                  <w:szCs w:val="18"/>
                </w:rPr>
                <w:t>КАТЕТЕР</w:t>
              </w:r>
            </w:hyperlink>
          </w:p>
          <w:p w:rsidR="00EF75A0" w:rsidRDefault="00EF75A0" w:rsidP="00EF75A0">
            <w:pPr>
              <w:rPr>
                <w:rFonts w:ascii="Arial" w:hAnsi="Arial" w:cs="Arial"/>
                <w:color w:val="464646"/>
                <w:sz w:val="12"/>
                <w:szCs w:val="12"/>
              </w:rPr>
            </w:pPr>
            <w:r>
              <w:rPr>
                <w:rFonts w:ascii="Arial" w:hAnsi="Arial" w:cs="Arial"/>
                <w:color w:val="464646"/>
                <w:sz w:val="12"/>
                <w:szCs w:val="12"/>
              </w:rPr>
              <w:t>№22</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685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57" w:anchor="quantity-collapse664861-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58" w:history="1">
              <w:r>
                <w:rPr>
                  <w:rStyle w:val="ad"/>
                  <w:rFonts w:ascii="Arial" w:hAnsi="Arial" w:cs="Arial"/>
                  <w:b/>
                  <w:bCs/>
                  <w:color w:val="00AFF0"/>
                  <w:sz w:val="18"/>
                  <w:szCs w:val="18"/>
                </w:rPr>
                <w:t>КАТЕТЕР</w:t>
              </w:r>
            </w:hyperlink>
          </w:p>
          <w:p w:rsidR="00EF75A0" w:rsidRDefault="00EF75A0" w:rsidP="00EF75A0">
            <w:pPr>
              <w:rPr>
                <w:rFonts w:ascii="Arial" w:hAnsi="Arial" w:cs="Arial"/>
                <w:color w:val="464646"/>
                <w:sz w:val="12"/>
                <w:szCs w:val="12"/>
              </w:rPr>
            </w:pPr>
            <w:r>
              <w:rPr>
                <w:rFonts w:ascii="Arial" w:hAnsi="Arial" w:cs="Arial"/>
                <w:color w:val="464646"/>
                <w:sz w:val="12"/>
                <w:szCs w:val="12"/>
              </w:rPr>
              <w:t>№24</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70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59" w:anchor="quantity-collapse664862-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60" w:history="1">
              <w:r>
                <w:rPr>
                  <w:rStyle w:val="ad"/>
                  <w:rFonts w:ascii="Arial" w:hAnsi="Arial" w:cs="Arial"/>
                  <w:b/>
                  <w:bCs/>
                  <w:color w:val="00AFF0"/>
                  <w:sz w:val="18"/>
                  <w:szCs w:val="18"/>
                </w:rPr>
                <w:t>КОРВІТИН </w:t>
              </w:r>
              <w:r>
                <w:rPr>
                  <w:rStyle w:val="dosage-form-custom"/>
                  <w:rFonts w:ascii="Arial" w:hAnsi="Arial" w:cs="Arial"/>
                  <w:color w:val="231F20"/>
                  <w:sz w:val="18"/>
                  <w:szCs w:val="18"/>
                </w:rPr>
                <w:t>фл</w:t>
              </w:r>
            </w:hyperlink>
          </w:p>
          <w:p w:rsidR="00EF75A0" w:rsidRDefault="00EF75A0" w:rsidP="00EF75A0">
            <w:pPr>
              <w:rPr>
                <w:rFonts w:ascii="Arial" w:hAnsi="Arial" w:cs="Arial"/>
                <w:color w:val="464646"/>
                <w:sz w:val="12"/>
                <w:szCs w:val="12"/>
              </w:rPr>
            </w:pPr>
            <w:r>
              <w:rPr>
                <w:rFonts w:ascii="Arial" w:hAnsi="Arial" w:cs="Arial"/>
                <w:color w:val="464646"/>
                <w:sz w:val="12"/>
                <w:szCs w:val="12"/>
              </w:rPr>
              <w:t>Ліофілізат для розчину для ін’єкцій по 0,5 г у флаконах № 5 у касеті в пеналі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61" w:anchor="quantity-collapse977282-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62" w:history="1">
              <w:r>
                <w:rPr>
                  <w:rStyle w:val="ad"/>
                  <w:rFonts w:ascii="Arial" w:hAnsi="Arial" w:cs="Arial"/>
                  <w:b/>
                  <w:bCs/>
                  <w:color w:val="00AFF0"/>
                  <w:sz w:val="18"/>
                  <w:szCs w:val="18"/>
                </w:rPr>
                <w:t>КОФЕЇН-БЕНЗОАТ НАТРІЮ-ДАРНИЦЯ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Caffeine and sodium benzoate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100 мг/мл по 1 мл в ампулі; по 5 ампул у контурній чарунковій упаковці (касеті); по 2 контурні чарункові упаковки (касети)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63" w:anchor="quantity-collapse957250-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64"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Levofloxacin</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5 мг/мл по 50 мл, по 100 мл, по 150 мл, по 200 мл у пляшці, по 1 пляшці в пачці; по 100 мл, по 150 мл, по 200 мл у контейнері, по 1 контейнеру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391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65" w:anchor="quantity-collapse1088436-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66" w:history="1">
              <w:r>
                <w:rPr>
                  <w:rStyle w:val="ad"/>
                  <w:rFonts w:ascii="Arial" w:hAnsi="Arial" w:cs="Arial"/>
                  <w:b/>
                  <w:bCs/>
                  <w:color w:val="00AFF0"/>
                  <w:sz w:val="18"/>
                  <w:szCs w:val="18"/>
                </w:rPr>
                <w:t>МАГНІЮ СУЛЬФАТ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Magnesium sulfate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250 мг/мл по 5 мл або по 10 мл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20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67" w:anchor="quantity-collapse1088437-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68"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Mannitol</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15 % по 200 мл, 400 мл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59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69" w:anchor="quantity-collapse664823-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70" w:history="1">
              <w:r>
                <w:rPr>
                  <w:rStyle w:val="ad"/>
                  <w:rFonts w:ascii="Arial" w:hAnsi="Arial" w:cs="Arial"/>
                  <w:b/>
                  <w:bCs/>
                  <w:color w:val="00AFF0"/>
                  <w:sz w:val="18"/>
                  <w:szCs w:val="18"/>
                </w:rPr>
                <w:t>МАРЛЯ</w:t>
              </w:r>
            </w:hyperlink>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280 м.</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71" w:anchor="quantity-collapse664843-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72" w:history="1">
              <w:r>
                <w:rPr>
                  <w:rStyle w:val="ad"/>
                  <w:rFonts w:ascii="Arial" w:hAnsi="Arial" w:cs="Arial"/>
                  <w:b/>
                  <w:bCs/>
                  <w:color w:val="00AFF0"/>
                  <w:sz w:val="18"/>
                  <w:szCs w:val="18"/>
                </w:rPr>
                <w:t>МАСКА</w:t>
              </w:r>
            </w:hyperlink>
          </w:p>
          <w:p w:rsidR="00EF75A0" w:rsidRDefault="00EF75A0" w:rsidP="00EF75A0">
            <w:pPr>
              <w:rPr>
                <w:rFonts w:ascii="Arial" w:hAnsi="Arial" w:cs="Arial"/>
                <w:color w:val="464646"/>
                <w:sz w:val="12"/>
                <w:szCs w:val="12"/>
              </w:rPr>
            </w:pPr>
            <w:r>
              <w:rPr>
                <w:rFonts w:ascii="Arial" w:hAnsi="Arial" w:cs="Arial"/>
                <w:color w:val="464646"/>
                <w:sz w:val="12"/>
                <w:szCs w:val="12"/>
              </w:rPr>
              <w:t>шт</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5658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73" w:anchor="quantity-collapse1084136-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74"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r>
                <w:rPr>
                  <w:rStyle w:val="inn"/>
                  <w:rFonts w:ascii="Arial" w:hAnsi="Arial" w:cs="Arial"/>
                  <w:b/>
                  <w:bCs/>
                  <w:color w:val="231F20"/>
                  <w:sz w:val="18"/>
                  <w:szCs w:val="18"/>
                </w:rPr>
                <w:t>Metoclopramide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5 мг/мл по 2 мл в ампулах № 5 (5х1), № 10 (5х2), № 10 (10х1) у контурних чарункових упаковках у пачці; № 10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52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75" w:anchor="quantity-collapse664374-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76"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Metronidazole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0,5 % по 100 мл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80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77" w:anchor="quantity-collapse664368-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78"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Sodium chloride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0,9 % по 100 мл, 200 мл, 250 мл, 400 мл, 500 мл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1130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79" w:anchor="quantity-collapse66479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80"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Electrolytes in combination with other drugs</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по 50 мл, 100 мл, 200 мл у пляшці № 1 та по 100 мл, 200 мл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15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81" w:anchor="quantity-collapse1088438-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82" w:history="1">
              <w:r>
                <w:rPr>
                  <w:rStyle w:val="ad"/>
                  <w:rFonts w:ascii="Arial" w:hAnsi="Arial" w:cs="Arial"/>
                  <w:b/>
                  <w:bCs/>
                  <w:color w:val="00AFF0"/>
                  <w:sz w:val="18"/>
                  <w:szCs w:val="18"/>
                </w:rPr>
                <w:t>НО-Х-ША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Drotaverine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3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83" w:anchor="quantity-collapse977291-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84" w:history="1">
              <w:r>
                <w:rPr>
                  <w:rStyle w:val="ad"/>
                  <w:rFonts w:ascii="Arial" w:hAnsi="Arial" w:cs="Arial"/>
                  <w:b/>
                  <w:bCs/>
                  <w:color w:val="00AFF0"/>
                  <w:sz w:val="18"/>
                  <w:szCs w:val="18"/>
                </w:rPr>
                <w:t>ОКСИТОЦИН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Oxytocin</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5 мо/мл по 1 мл в ампулах № 5, № 10 у пачці; № 5 (5х1), № 10 (10х1) у блістері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20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85" w:anchor="quantity-collapse108843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86" w:history="1">
              <w:r>
                <w:rPr>
                  <w:rStyle w:val="ad"/>
                  <w:rFonts w:ascii="Arial" w:hAnsi="Arial" w:cs="Arial"/>
                  <w:b/>
                  <w:bCs/>
                  <w:color w:val="00AFF0"/>
                  <w:sz w:val="18"/>
                  <w:szCs w:val="18"/>
                </w:rPr>
                <w:t>ОМЕПРАЗОЛ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Omeprazole</w:t>
              </w:r>
            </w:hyperlink>
          </w:p>
          <w:p w:rsidR="00EF75A0" w:rsidRDefault="00EF75A0" w:rsidP="00EF75A0">
            <w:pPr>
              <w:rPr>
                <w:rFonts w:ascii="Arial" w:hAnsi="Arial" w:cs="Arial"/>
                <w:color w:val="464646"/>
                <w:sz w:val="12"/>
                <w:szCs w:val="12"/>
              </w:rPr>
            </w:pPr>
            <w:r>
              <w:rPr>
                <w:rFonts w:ascii="Arial" w:hAnsi="Arial" w:cs="Arial"/>
                <w:color w:val="464646"/>
                <w:sz w:val="12"/>
                <w:szCs w:val="12"/>
              </w:rPr>
              <w:t>Ліофілізат для розчину для ін’єкцій по 40 мг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10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87" w:anchor="quantity-collapse977261-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88" w:history="1">
              <w:r>
                <w:rPr>
                  <w:rStyle w:val="ad"/>
                  <w:rFonts w:ascii="Arial" w:hAnsi="Arial" w:cs="Arial"/>
                  <w:b/>
                  <w:bCs/>
                  <w:color w:val="00AFF0"/>
                  <w:sz w:val="18"/>
                  <w:szCs w:val="18"/>
                </w:rPr>
                <w:t>ПАПАВЕРИНУ ГІДРОХЛОРИД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Papaverine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20 мг/мл по 2 мл в ампулах № 10, № 50, № 100</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89" w:anchor="quantity-collapse977304-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90" w:history="1">
              <w:r>
                <w:rPr>
                  <w:rStyle w:val="ad"/>
                  <w:rFonts w:ascii="Arial" w:hAnsi="Arial" w:cs="Arial"/>
                  <w:b/>
                  <w:bCs/>
                  <w:color w:val="00AFF0"/>
                  <w:sz w:val="18"/>
                  <w:szCs w:val="18"/>
                </w:rPr>
                <w:t>ПЛАТИФІЛІН-ДАРНИЦЯ </w:t>
              </w:r>
              <w:r>
                <w:rPr>
                  <w:rStyle w:val="dosage-form-custom"/>
                  <w:rFonts w:ascii="Arial" w:hAnsi="Arial" w:cs="Arial"/>
                  <w:color w:val="231F20"/>
                  <w:sz w:val="18"/>
                  <w:szCs w:val="18"/>
                </w:rPr>
                <w:t>амп</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2 мг/мл по 1 мл в ампулі; по 5 ампул у контурній чарунковій упаковці; по 2 контурні чарункові упаковці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9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91" w:anchor="quantity-collapse977378-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92" w:history="1">
              <w:r>
                <w:rPr>
                  <w:rStyle w:val="ad"/>
                  <w:rFonts w:ascii="Arial" w:hAnsi="Arial" w:cs="Arial"/>
                  <w:b/>
                  <w:bCs/>
                  <w:color w:val="00AFF0"/>
                  <w:sz w:val="18"/>
                  <w:szCs w:val="18"/>
                </w:rPr>
                <w:t>ПРЕДНІЗОЛОН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Prednisolone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30 мг/мл по 1 мл або по 2 мл в ампулах № 3, № 5, № 10 у пачці з картону; по 1 мл № 5 (5х1) у блістері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15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93" w:anchor="quantity-collapse977405-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94" w:history="1">
              <w:r>
                <w:rPr>
                  <w:rStyle w:val="ad"/>
                  <w:rFonts w:ascii="Arial" w:hAnsi="Arial" w:cs="Arial"/>
                  <w:b/>
                  <w:bCs/>
                  <w:color w:val="00AFF0"/>
                  <w:sz w:val="18"/>
                  <w:szCs w:val="18"/>
                </w:rPr>
                <w:t>РЕЗОНАТИВ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Anti-D (rh) immunoglobulin</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625 мо/мл по 1 мл, 2 мл в ампулах № 1</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 амп.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95" w:anchor="quantity-collapse102879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96" w:history="1">
              <w:r>
                <w:rPr>
                  <w:rStyle w:val="ad"/>
                  <w:rFonts w:ascii="Arial" w:hAnsi="Arial" w:cs="Arial"/>
                  <w:b/>
                  <w:bCs/>
                  <w:color w:val="00AFF0"/>
                  <w:sz w:val="18"/>
                  <w:szCs w:val="18"/>
                </w:rPr>
                <w:t>РЕНАЛГАН </w:t>
              </w:r>
              <w:r>
                <w:rPr>
                  <w:rStyle w:val="dosage-form-custom"/>
                  <w:rFonts w:ascii="Arial" w:hAnsi="Arial" w:cs="Arial"/>
                  <w:color w:val="231F20"/>
                  <w:sz w:val="18"/>
                  <w:szCs w:val="18"/>
                </w:rPr>
                <w:t>амп</w:t>
              </w:r>
              <w:r>
                <w:rPr>
                  <w:rStyle w:val="ad"/>
                  <w:rFonts w:ascii="Arial" w:hAnsi="Arial" w:cs="Arial"/>
                  <w:b/>
                  <w:bCs/>
                  <w:color w:val="00AFF0"/>
                  <w:sz w:val="18"/>
                  <w:szCs w:val="18"/>
                </w:rPr>
                <w:t> </w:t>
              </w:r>
              <w:r>
                <w:rPr>
                  <w:rStyle w:val="inn"/>
                  <w:rFonts w:ascii="Arial" w:hAnsi="Arial" w:cs="Arial"/>
                  <w:b/>
                  <w:bCs/>
                  <w:color w:val="231F20"/>
                  <w:sz w:val="18"/>
                  <w:szCs w:val="18"/>
                </w:rPr>
                <w:t>Pitofenone and analgesics</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по 5 мл в ампулі; по 5 або 10, або 100 ампул у пачці з картону; по 5 мл в ампулі; по 5 ампул у блістері; по 1 або 2 блістери у пачці з картону; по 2 мл в ампулі; по 5 або 10, або 100 ампул у пачці з картону; по 2 мл в ампулі; по 5 ампул у блістері; по 1 або 2 блістери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97" w:anchor="quantity-collapse977384-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98"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Electrolytes in combination with other drugs</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по 200 мл або по 400 мл у пляшках № 1 у пачці; по 200 мл або по 400 мл у пляшках; по 250 мл або по 500 мл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400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99" w:anchor="quantity-collapse1088441-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00" w:history="1">
              <w:r>
                <w:rPr>
                  <w:rStyle w:val="ad"/>
                  <w:rFonts w:ascii="Arial" w:hAnsi="Arial" w:cs="Arial"/>
                  <w:b/>
                  <w:bCs/>
                  <w:color w:val="00AFF0"/>
                  <w:sz w:val="18"/>
                  <w:szCs w:val="18"/>
                </w:rPr>
                <w:t>РУКАВИЧКИ</w:t>
              </w:r>
            </w:hyperlink>
          </w:p>
          <w:p w:rsidR="00EF75A0" w:rsidRDefault="00EF75A0" w:rsidP="00EF75A0">
            <w:pPr>
              <w:rPr>
                <w:rFonts w:ascii="Arial" w:hAnsi="Arial" w:cs="Arial"/>
                <w:color w:val="464646"/>
                <w:sz w:val="12"/>
                <w:szCs w:val="12"/>
              </w:rPr>
            </w:pPr>
            <w:r>
              <w:rPr>
                <w:rFonts w:ascii="Arial" w:hAnsi="Arial" w:cs="Arial"/>
                <w:color w:val="464646"/>
                <w:sz w:val="12"/>
                <w:szCs w:val="12"/>
              </w:rPr>
              <w:t>нітрілові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2500 пар.</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01" w:anchor="quantity-collapse664856-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02" w:history="1">
              <w:r>
                <w:rPr>
                  <w:rStyle w:val="ad"/>
                  <w:rFonts w:ascii="Arial" w:hAnsi="Arial" w:cs="Arial"/>
                  <w:b/>
                  <w:bCs/>
                  <w:color w:val="00AFF0"/>
                  <w:sz w:val="18"/>
                  <w:szCs w:val="18"/>
                </w:rPr>
                <w:t>РУКАВИЧКИ</w:t>
              </w:r>
            </w:hyperlink>
          </w:p>
          <w:p w:rsidR="00EF75A0" w:rsidRDefault="00EF75A0" w:rsidP="00EF75A0">
            <w:pPr>
              <w:rPr>
                <w:rFonts w:ascii="Arial" w:hAnsi="Arial" w:cs="Arial"/>
                <w:color w:val="464646"/>
                <w:sz w:val="12"/>
                <w:szCs w:val="12"/>
              </w:rPr>
            </w:pPr>
            <w:r>
              <w:rPr>
                <w:rFonts w:ascii="Arial" w:hAnsi="Arial" w:cs="Arial"/>
                <w:color w:val="464646"/>
                <w:sz w:val="12"/>
                <w:szCs w:val="12"/>
              </w:rPr>
              <w:t>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1818 пар.</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03" w:anchor="quantity-collapse664857-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04" w:history="1">
              <w:r>
                <w:rPr>
                  <w:rStyle w:val="ad"/>
                  <w:rFonts w:ascii="Arial" w:hAnsi="Arial" w:cs="Arial"/>
                  <w:b/>
                  <w:bCs/>
                  <w:color w:val="00AFF0"/>
                  <w:sz w:val="18"/>
                  <w:szCs w:val="18"/>
                </w:rPr>
                <w:t>СЕВОРАН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Sevoflurane</w:t>
              </w:r>
            </w:hyperlink>
          </w:p>
          <w:p w:rsidR="00EF75A0" w:rsidRDefault="00EF75A0" w:rsidP="00EF75A0">
            <w:pPr>
              <w:rPr>
                <w:rFonts w:ascii="Arial" w:hAnsi="Arial" w:cs="Arial"/>
                <w:color w:val="464646"/>
                <w:sz w:val="12"/>
                <w:szCs w:val="12"/>
              </w:rPr>
            </w:pPr>
            <w:r>
              <w:rPr>
                <w:rFonts w:ascii="Arial" w:hAnsi="Arial" w:cs="Arial"/>
                <w:color w:val="464646"/>
                <w:sz w:val="12"/>
                <w:szCs w:val="12"/>
              </w:rPr>
              <w:t>Рідина для інгаляцій 100 % по 250 мл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05" w:anchor="quantity-collapse946296-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06" w:history="1">
              <w:r>
                <w:rPr>
                  <w:rStyle w:val="ad"/>
                  <w:rFonts w:ascii="Arial" w:hAnsi="Arial" w:cs="Arial"/>
                  <w:b/>
                  <w:bCs/>
                  <w:color w:val="00AFF0"/>
                  <w:sz w:val="18"/>
                  <w:szCs w:val="18"/>
                </w:rPr>
                <w:t>СИСТЕМА</w:t>
              </w:r>
            </w:hyperlink>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2747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07" w:anchor="quantity-collapse664840-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08" w:history="1">
              <w:r>
                <w:rPr>
                  <w:rStyle w:val="ad"/>
                  <w:rFonts w:ascii="Arial" w:hAnsi="Arial" w:cs="Arial"/>
                  <w:b/>
                  <w:bCs/>
                  <w:color w:val="00AFF0"/>
                  <w:sz w:val="18"/>
                  <w:szCs w:val="18"/>
                </w:rPr>
                <w:t>СКАРИФІКАТОР</w:t>
              </w:r>
            </w:hyperlink>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300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09" w:anchor="quantity-collapse66483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10"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Ethanol</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зовнішнього застосування 70 % по 100 мл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48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11" w:anchor="quantity-collapse664436-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12"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Ethanol</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зовнішнього застосування 70 % по 100 мл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30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13" w:anchor="quantity-collapse97726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14"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Arginine hydrochloride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42 мг/мл по 100 мл у пляшках № 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20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15" w:anchor="quantity-collapse1088442-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16" w:history="1">
              <w:r>
                <w:rPr>
                  <w:rStyle w:val="ad"/>
                  <w:rFonts w:ascii="Arial" w:hAnsi="Arial" w:cs="Arial"/>
                  <w:b/>
                  <w:bCs/>
                  <w:color w:val="00AFF0"/>
                  <w:sz w:val="18"/>
                  <w:szCs w:val="18"/>
                </w:rPr>
                <w:t>ТІОЦЕТАМ </w:t>
              </w:r>
              <w:r>
                <w:rPr>
                  <w:rStyle w:val="dosage-form-custom"/>
                  <w:rFonts w:ascii="Arial" w:hAnsi="Arial" w:cs="Arial"/>
                  <w:color w:val="231F20"/>
                  <w:sz w:val="18"/>
                  <w:szCs w:val="18"/>
                </w:rPr>
                <w:t>амп</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по 5 мл або по 10 мл в ампулі, по 5 ампул в контурній чарунковій упаковці, по 2 контурні чарункові упаковки в пачці; по 10 мл в ампулі, по 10 ампул в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10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17" w:anchor="quantity-collapse977390-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18" w:history="1">
              <w:r>
                <w:rPr>
                  <w:rStyle w:val="ad"/>
                  <w:rFonts w:ascii="Arial" w:hAnsi="Arial" w:cs="Arial"/>
                  <w:b/>
                  <w:bCs/>
                  <w:color w:val="00AFF0"/>
                  <w:sz w:val="18"/>
                  <w:szCs w:val="18"/>
                </w:rPr>
                <w:t>ФЛЕНОКС </w:t>
              </w:r>
              <w:r>
                <w:rPr>
                  <w:rStyle w:val="dosage-form-custom"/>
                  <w:rFonts w:ascii="Arial" w:hAnsi="Arial" w:cs="Arial"/>
                  <w:color w:val="231F20"/>
                  <w:sz w:val="18"/>
                  <w:szCs w:val="18"/>
                </w:rPr>
                <w:t>шт</w:t>
              </w:r>
              <w:r>
                <w:rPr>
                  <w:rStyle w:val="ad"/>
                  <w:rFonts w:ascii="Arial" w:hAnsi="Arial" w:cs="Arial"/>
                  <w:b/>
                  <w:bCs/>
                  <w:color w:val="00AFF0"/>
                  <w:sz w:val="18"/>
                  <w:szCs w:val="18"/>
                </w:rPr>
                <w:t> </w:t>
              </w:r>
              <w:r>
                <w:rPr>
                  <w:rStyle w:val="inn"/>
                  <w:rFonts w:ascii="Arial" w:hAnsi="Arial" w:cs="Arial"/>
                  <w:b/>
                  <w:bCs/>
                  <w:color w:val="231F20"/>
                  <w:sz w:val="18"/>
                  <w:szCs w:val="18"/>
                </w:rPr>
                <w:t>Enoxaparin</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10000 анти-ха мо/мл по 0,2 мл (2000 анти-ха мо), або по 0,4 мл (4000 анти-ха мо), або по 0,6 мл (6000 анти-ха мо) у шприці № 1 (1х1), № 2 (1х2), № 10 (1х10) у блістері; по 0,8 мл (8000 анти-ха мо) у шприці № 1 (1х1), № 2 (1х2) у блістері; по 0,2 мл (2000 анти-ха мо) або по 0,4 мл (4000 анти-ха мо) або по 0,6 мл (6000 анти-ха мо) у шприці № 2 (2х1), № 10 (2х5) у блістері; по 0,8 мл (8000 анти-ха мо) у шприцах № 2 (2х1)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113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19" w:anchor="quantity-collapse1134513-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20" w:history="1">
              <w:r>
                <w:rPr>
                  <w:rStyle w:val="ad"/>
                  <w:rFonts w:ascii="Arial" w:hAnsi="Arial" w:cs="Arial"/>
                  <w:b/>
                  <w:bCs/>
                  <w:color w:val="00AFF0"/>
                  <w:sz w:val="18"/>
                  <w:szCs w:val="18"/>
                </w:rPr>
                <w:t>ФУРОСЕМІД </w:t>
              </w:r>
              <w:r>
                <w:rPr>
                  <w:rStyle w:val="dosage-form-custom"/>
                  <w:rFonts w:ascii="Arial" w:hAnsi="Arial" w:cs="Arial"/>
                  <w:color w:val="231F20"/>
                  <w:sz w:val="18"/>
                  <w:szCs w:val="18"/>
                </w:rPr>
                <w:t>уп</w:t>
              </w:r>
              <w:r>
                <w:rPr>
                  <w:rStyle w:val="ad"/>
                  <w:rFonts w:ascii="Arial" w:hAnsi="Arial" w:cs="Arial"/>
                  <w:b/>
                  <w:bCs/>
                  <w:color w:val="00AFF0"/>
                  <w:sz w:val="18"/>
                  <w:szCs w:val="18"/>
                </w:rPr>
                <w:t> </w:t>
              </w:r>
              <w:r>
                <w:rPr>
                  <w:rStyle w:val="inn"/>
                  <w:rFonts w:ascii="Arial" w:hAnsi="Arial" w:cs="Arial"/>
                  <w:b/>
                  <w:bCs/>
                  <w:color w:val="231F20"/>
                  <w:sz w:val="18"/>
                  <w:szCs w:val="18"/>
                </w:rPr>
                <w:t>Furosemide</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ін'єкцій, 10 мг/мл, по 2 мл в ампулі, по 10 ампул в пачці; по 2 мл в ампулі, по 10 ампул у блістері, по 1 блістеру в пачці; по 2 мл в ампулі, по 5 ампул у блістері, по 2 блістери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79 уп.</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21" w:anchor="quantity-collapse1088426-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22"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r>
                <w:rPr>
                  <w:rStyle w:val="inn"/>
                  <w:rFonts w:ascii="Arial" w:hAnsi="Arial" w:cs="Arial"/>
                  <w:b/>
                  <w:bCs/>
                  <w:color w:val="231F20"/>
                  <w:sz w:val="18"/>
                  <w:szCs w:val="18"/>
                </w:rPr>
                <w:t>Electrolytes</w:t>
              </w:r>
            </w:hyperlink>
          </w:p>
          <w:p w:rsidR="00EF75A0" w:rsidRDefault="00EF75A0" w:rsidP="00EF75A0">
            <w:pPr>
              <w:rPr>
                <w:rFonts w:ascii="Arial" w:hAnsi="Arial" w:cs="Arial"/>
                <w:color w:val="464646"/>
                <w:sz w:val="12"/>
                <w:szCs w:val="12"/>
              </w:rPr>
            </w:pPr>
            <w:r>
              <w:rPr>
                <w:rFonts w:ascii="Arial" w:hAnsi="Arial" w:cs="Arial"/>
                <w:color w:val="464646"/>
                <w:sz w:val="12"/>
                <w:szCs w:val="12"/>
              </w:rPr>
              <w:t>Розчин для інфузій по 200 мл, 250 мл, 400 мл, 500 мл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40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23" w:anchor="quantity-collapse1088434-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24"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Cefazolin</w:t>
              </w:r>
            </w:hyperlink>
          </w:p>
          <w:p w:rsidR="00EF75A0" w:rsidRDefault="00EF75A0" w:rsidP="00EF75A0">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620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25" w:anchor="quantity-collapse664431-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26"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r>
                <w:rPr>
                  <w:rStyle w:val="inn"/>
                  <w:rFonts w:ascii="Arial" w:hAnsi="Arial" w:cs="Arial"/>
                  <w:b/>
                  <w:bCs/>
                  <w:color w:val="231F20"/>
                  <w:sz w:val="18"/>
                  <w:szCs w:val="18"/>
                </w:rPr>
                <w:t>Ceftriaxone</w:t>
              </w:r>
            </w:hyperlink>
          </w:p>
          <w:p w:rsidR="00EF75A0" w:rsidRDefault="00EF75A0" w:rsidP="00EF75A0">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4620 фл.</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27" w:anchor="quantity-collapse66420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28" w:history="1">
              <w:r>
                <w:rPr>
                  <w:rStyle w:val="ad"/>
                  <w:rFonts w:ascii="Arial" w:hAnsi="Arial" w:cs="Arial"/>
                  <w:b/>
                  <w:bCs/>
                  <w:color w:val="00AFF0"/>
                  <w:sz w:val="18"/>
                  <w:szCs w:val="18"/>
                </w:rPr>
                <w:t>ШПРИЦ</w:t>
              </w:r>
            </w:hyperlink>
          </w:p>
          <w:p w:rsidR="00EF75A0" w:rsidRDefault="00EF75A0" w:rsidP="00EF75A0">
            <w:pPr>
              <w:rPr>
                <w:rFonts w:ascii="Arial" w:hAnsi="Arial" w:cs="Arial"/>
                <w:color w:val="464646"/>
                <w:sz w:val="12"/>
                <w:szCs w:val="12"/>
              </w:rPr>
            </w:pPr>
            <w:r>
              <w:rPr>
                <w:rFonts w:ascii="Arial" w:hAnsi="Arial" w:cs="Arial"/>
                <w:color w:val="464646"/>
                <w:sz w:val="12"/>
                <w:szCs w:val="12"/>
              </w:rPr>
              <w:t>20,0</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6340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29" w:anchor="quantity-collapse664847-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30" w:history="1">
              <w:r>
                <w:rPr>
                  <w:rStyle w:val="ad"/>
                  <w:rFonts w:ascii="Arial" w:hAnsi="Arial" w:cs="Arial"/>
                  <w:b/>
                  <w:bCs/>
                  <w:color w:val="00AFF0"/>
                  <w:sz w:val="18"/>
                  <w:szCs w:val="18"/>
                </w:rPr>
                <w:t>ШПРИЦ</w:t>
              </w:r>
            </w:hyperlink>
          </w:p>
          <w:p w:rsidR="00EF75A0" w:rsidRDefault="00EF75A0" w:rsidP="00EF75A0">
            <w:pPr>
              <w:rPr>
                <w:rFonts w:ascii="Arial" w:hAnsi="Arial" w:cs="Arial"/>
                <w:color w:val="464646"/>
                <w:sz w:val="12"/>
                <w:szCs w:val="12"/>
              </w:rPr>
            </w:pPr>
            <w:r>
              <w:rPr>
                <w:rFonts w:ascii="Arial" w:hAnsi="Arial" w:cs="Arial"/>
                <w:color w:val="464646"/>
                <w:sz w:val="12"/>
                <w:szCs w:val="12"/>
              </w:rPr>
              <w:t>10,0</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6390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31" w:anchor="quantity-collapse664848-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32" w:history="1">
              <w:r>
                <w:rPr>
                  <w:rStyle w:val="ad"/>
                  <w:rFonts w:ascii="Arial" w:hAnsi="Arial" w:cs="Arial"/>
                  <w:b/>
                  <w:bCs/>
                  <w:color w:val="00AFF0"/>
                  <w:sz w:val="18"/>
                  <w:szCs w:val="18"/>
                </w:rPr>
                <w:t>ШПРИЦ</w:t>
              </w:r>
            </w:hyperlink>
          </w:p>
          <w:p w:rsidR="00EF75A0" w:rsidRDefault="00EF75A0" w:rsidP="00EF75A0">
            <w:pPr>
              <w:rPr>
                <w:rFonts w:ascii="Arial" w:hAnsi="Arial" w:cs="Arial"/>
                <w:color w:val="464646"/>
                <w:sz w:val="12"/>
                <w:szCs w:val="12"/>
              </w:rPr>
            </w:pPr>
            <w:r>
              <w:rPr>
                <w:rFonts w:ascii="Arial" w:hAnsi="Arial" w:cs="Arial"/>
                <w:color w:val="464646"/>
                <w:sz w:val="12"/>
                <w:szCs w:val="12"/>
              </w:rPr>
              <w:t>5,0</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7860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33" w:anchor="quantity-collapse664849-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34" w:history="1">
              <w:r>
                <w:rPr>
                  <w:rStyle w:val="ad"/>
                  <w:rFonts w:ascii="Arial" w:hAnsi="Arial" w:cs="Arial"/>
                  <w:b/>
                  <w:bCs/>
                  <w:color w:val="00AFF0"/>
                  <w:sz w:val="18"/>
                  <w:szCs w:val="18"/>
                </w:rPr>
                <w:t>ШПРИЦ</w:t>
              </w:r>
            </w:hyperlink>
          </w:p>
          <w:p w:rsidR="00EF75A0" w:rsidRDefault="00EF75A0" w:rsidP="00EF75A0">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5365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EF75A0" w:rsidTr="00EF75A0">
        <w:tc>
          <w:tcPr>
            <w:tcW w:w="6" w:type="dxa"/>
            <w:gridSpan w:val="3"/>
            <w:tcBorders>
              <w:top w:val="nil"/>
              <w:left w:val="nil"/>
              <w:bottom w:val="nil"/>
              <w:right w:val="nil"/>
            </w:tcBorders>
            <w:shd w:val="clear" w:color="auto" w:fill="FFFFFF"/>
            <w:hideMark/>
          </w:tcPr>
          <w:p w:rsidR="00EF75A0" w:rsidRDefault="00EF75A0" w:rsidP="00EF75A0">
            <w:pPr>
              <w:pStyle w:val="4"/>
              <w:shd w:val="clear" w:color="auto" w:fill="FFFFFF"/>
              <w:spacing w:before="0" w:after="0"/>
              <w:rPr>
                <w:rFonts w:ascii="inherit" w:hAnsi="inherit" w:cs="Arial"/>
                <w:b w:val="0"/>
                <w:bCs w:val="0"/>
                <w:color w:val="333333"/>
                <w:sz w:val="16"/>
                <w:szCs w:val="16"/>
              </w:rPr>
            </w:pPr>
            <w:hyperlink r:id="rId135" w:anchor="quantity-collapse664851-collapse1" w:history="1">
              <w:r>
                <w:rPr>
                  <w:rStyle w:val="ad"/>
                  <w:rFonts w:ascii="inherit" w:hAnsi="inherit" w:cs="Arial"/>
                  <w:b w:val="0"/>
                  <w:bCs w:val="0"/>
                  <w:color w:val="808285"/>
                  <w:sz w:val="12"/>
                  <w:szCs w:val="12"/>
                </w:rPr>
                <w:t>Розподіл за категоріями</w:t>
              </w:r>
            </w:hyperlink>
          </w:p>
        </w:tc>
      </w:tr>
      <w:tr w:rsidR="00EF75A0" w:rsidTr="00EF75A0">
        <w:tc>
          <w:tcPr>
            <w:tcW w:w="6" w:type="dxa"/>
            <w:tcBorders>
              <w:top w:val="single" w:sz="4" w:space="0" w:color="DDDDDD"/>
            </w:tcBorders>
            <w:shd w:val="clear" w:color="auto" w:fill="FFFFFF"/>
            <w:tcMar>
              <w:top w:w="80" w:type="dxa"/>
              <w:left w:w="80" w:type="dxa"/>
              <w:bottom w:w="80" w:type="dxa"/>
              <w:right w:w="80" w:type="dxa"/>
            </w:tcMar>
            <w:hideMark/>
          </w:tcPr>
          <w:p w:rsidR="00EF75A0" w:rsidRDefault="00EF75A0">
            <w:pPr>
              <w:rPr>
                <w:rFonts w:ascii="Arial" w:hAnsi="Arial" w:cs="Arial"/>
                <w:b/>
                <w:bCs/>
                <w:color w:val="00AFF0"/>
                <w:sz w:val="18"/>
                <w:szCs w:val="18"/>
              </w:rPr>
            </w:pPr>
            <w:hyperlink r:id="rId136" w:history="1">
              <w:r>
                <w:rPr>
                  <w:rStyle w:val="ad"/>
                  <w:rFonts w:ascii="Arial" w:hAnsi="Arial" w:cs="Arial"/>
                  <w:b/>
                  <w:bCs/>
                  <w:color w:val="00AFF0"/>
                  <w:sz w:val="18"/>
                  <w:szCs w:val="18"/>
                </w:rPr>
                <w:t>ШПРИЦ</w:t>
              </w:r>
            </w:hyperlink>
          </w:p>
          <w:p w:rsidR="00EF75A0" w:rsidRDefault="00EF75A0" w:rsidP="00EF75A0">
            <w:pPr>
              <w:rPr>
                <w:rFonts w:ascii="Arial" w:hAnsi="Arial" w:cs="Arial"/>
                <w:color w:val="464646"/>
                <w:sz w:val="12"/>
                <w:szCs w:val="12"/>
              </w:rPr>
            </w:pPr>
            <w:r>
              <w:rPr>
                <w:rFonts w:ascii="Arial" w:hAnsi="Arial" w:cs="Arial"/>
                <w:color w:val="464646"/>
                <w:sz w:val="12"/>
                <w:szCs w:val="12"/>
              </w:rPr>
              <w:t>1,0</w:t>
            </w:r>
          </w:p>
        </w:tc>
        <w:tc>
          <w:tcPr>
            <w:tcW w:w="700" w:type="dxa"/>
            <w:tcBorders>
              <w:top w:val="single" w:sz="4" w:space="0" w:color="DDDDDD"/>
            </w:tcBorders>
            <w:shd w:val="clear" w:color="auto" w:fill="FFFFFF"/>
            <w:tcMar>
              <w:top w:w="80" w:type="dxa"/>
              <w:left w:w="0" w:type="dxa"/>
              <w:bottom w:w="80" w:type="dxa"/>
              <w:right w:w="80" w:type="dxa"/>
            </w:tcMar>
            <w:hideMark/>
          </w:tcPr>
          <w:p w:rsidR="00EF75A0" w:rsidRDefault="00EF75A0">
            <w:pPr>
              <w:rPr>
                <w:rFonts w:ascii="Arial" w:hAnsi="Arial" w:cs="Arial"/>
                <w:b/>
                <w:bCs/>
                <w:color w:val="464646"/>
                <w:sz w:val="14"/>
                <w:szCs w:val="14"/>
              </w:rPr>
            </w:pPr>
            <w:r>
              <w:rPr>
                <w:rFonts w:ascii="Arial" w:hAnsi="Arial" w:cs="Arial"/>
                <w:b/>
                <w:bCs/>
                <w:color w:val="464646"/>
                <w:sz w:val="14"/>
                <w:szCs w:val="14"/>
              </w:rPr>
              <w:t>250 шт.</w:t>
            </w:r>
          </w:p>
        </w:tc>
        <w:tc>
          <w:tcPr>
            <w:tcW w:w="1700" w:type="dxa"/>
            <w:tcBorders>
              <w:top w:val="single" w:sz="4" w:space="0" w:color="DDDDDD"/>
            </w:tcBorders>
            <w:shd w:val="clear" w:color="auto" w:fill="FFFFFF"/>
            <w:tcMar>
              <w:top w:w="80" w:type="dxa"/>
              <w:left w:w="80" w:type="dxa"/>
              <w:bottom w:w="80" w:type="dxa"/>
              <w:right w:w="80" w:type="dxa"/>
            </w:tcMar>
            <w:hideMark/>
          </w:tcPr>
          <w:p w:rsidR="00EF75A0" w:rsidRDefault="00EF75A0" w:rsidP="00EF75A0">
            <w:pPr>
              <w:jc w:val="right"/>
              <w:rPr>
                <w:rFonts w:ascii="Arial" w:hAnsi="Arial" w:cs="Arial"/>
                <w:b/>
                <w:bCs/>
                <w:color w:val="464646"/>
                <w:sz w:val="14"/>
                <w:szCs w:val="14"/>
              </w:rPr>
            </w:pPr>
            <w:r>
              <w:rPr>
                <w:rFonts w:ascii="Arial" w:hAnsi="Arial" w:cs="Arial"/>
                <w:b/>
                <w:bCs/>
                <w:color w:val="464646"/>
                <w:sz w:val="14"/>
                <w:szCs w:val="14"/>
              </w:rPr>
              <w:t>10.09.2021</w:t>
            </w:r>
          </w:p>
          <w:p w:rsidR="00EF75A0" w:rsidRDefault="00EF75A0" w:rsidP="00EF75A0">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bl>
    <w:p w:rsidR="001B5F18" w:rsidRDefault="001B5F18" w:rsidP="00463E30">
      <w:pPr>
        <w:pStyle w:val="ab"/>
        <w:jc w:val="center"/>
        <w:rPr>
          <w:b/>
        </w:rPr>
      </w:pPr>
    </w:p>
    <w:sectPr w:rsidR="001B5F18"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04E" w:rsidRDefault="00E1704E" w:rsidP="00087DE7">
      <w:r>
        <w:separator/>
      </w:r>
    </w:p>
  </w:endnote>
  <w:endnote w:type="continuationSeparator" w:id="0">
    <w:p w:rsidR="00E1704E" w:rsidRDefault="00E1704E"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04E" w:rsidRDefault="00E1704E" w:rsidP="00087DE7">
      <w:r>
        <w:separator/>
      </w:r>
    </w:p>
  </w:footnote>
  <w:footnote w:type="continuationSeparator" w:id="0">
    <w:p w:rsidR="00E1704E" w:rsidRDefault="00E1704E"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8">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9">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4"/>
  </w:num>
  <w:num w:numId="4">
    <w:abstractNumId w:val="19"/>
  </w:num>
  <w:num w:numId="5">
    <w:abstractNumId w:val="16"/>
  </w:num>
  <w:num w:numId="6">
    <w:abstractNumId w:val="28"/>
  </w:num>
  <w:num w:numId="7">
    <w:abstractNumId w:val="13"/>
  </w:num>
  <w:num w:numId="8">
    <w:abstractNumId w:val="1"/>
  </w:num>
  <w:num w:numId="9">
    <w:abstractNumId w:val="30"/>
  </w:num>
  <w:num w:numId="10">
    <w:abstractNumId w:val="15"/>
  </w:num>
  <w:num w:numId="11">
    <w:abstractNumId w:val="31"/>
  </w:num>
  <w:num w:numId="12">
    <w:abstractNumId w:val="23"/>
  </w:num>
  <w:num w:numId="13">
    <w:abstractNumId w:val="29"/>
  </w:num>
  <w:num w:numId="14">
    <w:abstractNumId w:val="26"/>
    <w:lvlOverride w:ilvl="0">
      <w:startOverride w:val="2"/>
    </w:lvlOverride>
  </w:num>
  <w:num w:numId="15">
    <w:abstractNumId w:val="17"/>
  </w:num>
  <w:num w:numId="16">
    <w:abstractNumId w:val="2"/>
  </w:num>
  <w:num w:numId="17">
    <w:abstractNumId w:val="22"/>
  </w:num>
  <w:num w:numId="18">
    <w:abstractNumId w:val="20"/>
  </w:num>
  <w:num w:numId="19">
    <w:abstractNumId w:val="5"/>
  </w:num>
  <w:num w:numId="20">
    <w:abstractNumId w:val="18"/>
  </w:num>
  <w:num w:numId="21">
    <w:abstractNumId w:val="8"/>
  </w:num>
  <w:num w:numId="22">
    <w:abstractNumId w:val="14"/>
  </w:num>
  <w:num w:numId="23">
    <w:abstractNumId w:val="0"/>
  </w:num>
  <w:num w:numId="24">
    <w:abstractNumId w:val="21"/>
  </w:num>
  <w:num w:numId="25">
    <w:abstractNumId w:val="12"/>
  </w:num>
  <w:num w:numId="26">
    <w:abstractNumId w:val="24"/>
  </w:num>
  <w:num w:numId="27">
    <w:abstractNumId w:val="25"/>
  </w:num>
  <w:num w:numId="28">
    <w:abstractNumId w:val="3"/>
  </w:num>
  <w:num w:numId="29">
    <w:abstractNumId w:val="11"/>
  </w:num>
  <w:num w:numId="30">
    <w:abstractNumId w:val="7"/>
  </w:num>
  <w:num w:numId="31">
    <w:abstractNumId w:val="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71A"/>
    <w:rsid w:val="00053F33"/>
    <w:rsid w:val="00054B71"/>
    <w:rsid w:val="00054F54"/>
    <w:rsid w:val="0005599D"/>
    <w:rsid w:val="0005640D"/>
    <w:rsid w:val="00057127"/>
    <w:rsid w:val="000574E9"/>
    <w:rsid w:val="00063417"/>
    <w:rsid w:val="00070FB6"/>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2BF2"/>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B39"/>
    <w:rsid w:val="001C33B0"/>
    <w:rsid w:val="001C3A1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77B"/>
    <w:rsid w:val="0024524D"/>
    <w:rsid w:val="002462B9"/>
    <w:rsid w:val="00247FBF"/>
    <w:rsid w:val="00250C96"/>
    <w:rsid w:val="002525BA"/>
    <w:rsid w:val="00252FEF"/>
    <w:rsid w:val="002539F4"/>
    <w:rsid w:val="002545CC"/>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315C"/>
    <w:rsid w:val="00274CF1"/>
    <w:rsid w:val="0027599C"/>
    <w:rsid w:val="00275F3F"/>
    <w:rsid w:val="00275FB6"/>
    <w:rsid w:val="00276525"/>
    <w:rsid w:val="00276C73"/>
    <w:rsid w:val="0028000C"/>
    <w:rsid w:val="00280769"/>
    <w:rsid w:val="00280CCA"/>
    <w:rsid w:val="00283F99"/>
    <w:rsid w:val="00285592"/>
    <w:rsid w:val="002863A6"/>
    <w:rsid w:val="00286877"/>
    <w:rsid w:val="00287FDA"/>
    <w:rsid w:val="00290349"/>
    <w:rsid w:val="002908AC"/>
    <w:rsid w:val="00290FB2"/>
    <w:rsid w:val="00290FCE"/>
    <w:rsid w:val="00292359"/>
    <w:rsid w:val="00295319"/>
    <w:rsid w:val="00297797"/>
    <w:rsid w:val="002A02C7"/>
    <w:rsid w:val="002A1C10"/>
    <w:rsid w:val="002A394B"/>
    <w:rsid w:val="002A44B5"/>
    <w:rsid w:val="002A4D5F"/>
    <w:rsid w:val="002A5D48"/>
    <w:rsid w:val="002B054A"/>
    <w:rsid w:val="002B1D9C"/>
    <w:rsid w:val="002B30B0"/>
    <w:rsid w:val="002B4B71"/>
    <w:rsid w:val="002B576C"/>
    <w:rsid w:val="002B6AC5"/>
    <w:rsid w:val="002B7ACA"/>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1053D"/>
    <w:rsid w:val="00310EF4"/>
    <w:rsid w:val="003148AF"/>
    <w:rsid w:val="003152D8"/>
    <w:rsid w:val="00316AAA"/>
    <w:rsid w:val="00320293"/>
    <w:rsid w:val="003207D7"/>
    <w:rsid w:val="003210AD"/>
    <w:rsid w:val="00321F86"/>
    <w:rsid w:val="003227D7"/>
    <w:rsid w:val="003230C9"/>
    <w:rsid w:val="00323107"/>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18A1"/>
    <w:rsid w:val="003737D7"/>
    <w:rsid w:val="00373983"/>
    <w:rsid w:val="00377D83"/>
    <w:rsid w:val="0038015B"/>
    <w:rsid w:val="003810ED"/>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602F"/>
    <w:rsid w:val="00430D5F"/>
    <w:rsid w:val="004310F0"/>
    <w:rsid w:val="00432A27"/>
    <w:rsid w:val="004345DC"/>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5958"/>
    <w:rsid w:val="00555E74"/>
    <w:rsid w:val="00556285"/>
    <w:rsid w:val="00556752"/>
    <w:rsid w:val="005568EA"/>
    <w:rsid w:val="005577DD"/>
    <w:rsid w:val="00557D0D"/>
    <w:rsid w:val="00560B44"/>
    <w:rsid w:val="00561B18"/>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4A74"/>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5B3A"/>
    <w:rsid w:val="0068645D"/>
    <w:rsid w:val="00686924"/>
    <w:rsid w:val="00687682"/>
    <w:rsid w:val="006903C0"/>
    <w:rsid w:val="00690731"/>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C1E"/>
    <w:rsid w:val="00885CEF"/>
    <w:rsid w:val="00886AF4"/>
    <w:rsid w:val="00891B8B"/>
    <w:rsid w:val="0089345A"/>
    <w:rsid w:val="0089476C"/>
    <w:rsid w:val="00895CDE"/>
    <w:rsid w:val="008A1D9E"/>
    <w:rsid w:val="008A25C8"/>
    <w:rsid w:val="008A3225"/>
    <w:rsid w:val="008A41F2"/>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652"/>
    <w:rsid w:val="008C5F68"/>
    <w:rsid w:val="008C65B7"/>
    <w:rsid w:val="008C7B3F"/>
    <w:rsid w:val="008D25AB"/>
    <w:rsid w:val="008D333F"/>
    <w:rsid w:val="008D630A"/>
    <w:rsid w:val="008D6FFB"/>
    <w:rsid w:val="008E15D1"/>
    <w:rsid w:val="008E203D"/>
    <w:rsid w:val="008E2FD0"/>
    <w:rsid w:val="008E4111"/>
    <w:rsid w:val="008E4A3A"/>
    <w:rsid w:val="008E4C60"/>
    <w:rsid w:val="008F1AB5"/>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255F2"/>
    <w:rsid w:val="00926F64"/>
    <w:rsid w:val="00927930"/>
    <w:rsid w:val="00930A54"/>
    <w:rsid w:val="00930CB0"/>
    <w:rsid w:val="00931344"/>
    <w:rsid w:val="00931579"/>
    <w:rsid w:val="00932D53"/>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1BD0"/>
    <w:rsid w:val="0096281D"/>
    <w:rsid w:val="00962AF9"/>
    <w:rsid w:val="00963BB8"/>
    <w:rsid w:val="00964A95"/>
    <w:rsid w:val="009662D2"/>
    <w:rsid w:val="00966A43"/>
    <w:rsid w:val="00967B20"/>
    <w:rsid w:val="0097052A"/>
    <w:rsid w:val="00970F07"/>
    <w:rsid w:val="00972DAD"/>
    <w:rsid w:val="00974DBA"/>
    <w:rsid w:val="009769F2"/>
    <w:rsid w:val="00976C00"/>
    <w:rsid w:val="009774B4"/>
    <w:rsid w:val="009814C4"/>
    <w:rsid w:val="00981523"/>
    <w:rsid w:val="009821CC"/>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24A3"/>
    <w:rsid w:val="00A12518"/>
    <w:rsid w:val="00A12E7A"/>
    <w:rsid w:val="00A1307B"/>
    <w:rsid w:val="00A13C13"/>
    <w:rsid w:val="00A13D75"/>
    <w:rsid w:val="00A1447F"/>
    <w:rsid w:val="00A170D5"/>
    <w:rsid w:val="00A1789E"/>
    <w:rsid w:val="00A17ED9"/>
    <w:rsid w:val="00A21142"/>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BF1"/>
    <w:rsid w:val="00AB4F2B"/>
    <w:rsid w:val="00AB6100"/>
    <w:rsid w:val="00AB6D55"/>
    <w:rsid w:val="00AC08FD"/>
    <w:rsid w:val="00AC14D5"/>
    <w:rsid w:val="00AC1748"/>
    <w:rsid w:val="00AC2B1E"/>
    <w:rsid w:val="00AC2B8D"/>
    <w:rsid w:val="00AC2FDC"/>
    <w:rsid w:val="00AC3A78"/>
    <w:rsid w:val="00AC6148"/>
    <w:rsid w:val="00AC6BA1"/>
    <w:rsid w:val="00AC7390"/>
    <w:rsid w:val="00AD0459"/>
    <w:rsid w:val="00AD45FA"/>
    <w:rsid w:val="00AD4662"/>
    <w:rsid w:val="00AD6C4F"/>
    <w:rsid w:val="00AE1643"/>
    <w:rsid w:val="00AE1B82"/>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602"/>
    <w:rsid w:val="00CF36DD"/>
    <w:rsid w:val="00CF424D"/>
    <w:rsid w:val="00CF4E81"/>
    <w:rsid w:val="00CF67AE"/>
    <w:rsid w:val="00D01430"/>
    <w:rsid w:val="00D0266F"/>
    <w:rsid w:val="00D02A00"/>
    <w:rsid w:val="00D042F6"/>
    <w:rsid w:val="00D04886"/>
    <w:rsid w:val="00D05786"/>
    <w:rsid w:val="00D058DF"/>
    <w:rsid w:val="00D0595E"/>
    <w:rsid w:val="00D05B35"/>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784"/>
    <w:rsid w:val="00E83AE1"/>
    <w:rsid w:val="00E83B54"/>
    <w:rsid w:val="00E8765E"/>
    <w:rsid w:val="00E90214"/>
    <w:rsid w:val="00E9076E"/>
    <w:rsid w:val="00E909DE"/>
    <w:rsid w:val="00E913D3"/>
    <w:rsid w:val="00E97968"/>
    <w:rsid w:val="00EA01A9"/>
    <w:rsid w:val="00EA0C16"/>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53B8"/>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6FC"/>
    <w:rsid w:val="00F9629E"/>
    <w:rsid w:val="00F964DC"/>
    <w:rsid w:val="00F96D16"/>
    <w:rsid w:val="00FA4683"/>
    <w:rsid w:val="00FA47F8"/>
    <w:rsid w:val="00FA6BCE"/>
    <w:rsid w:val="00FA77D4"/>
    <w:rsid w:val="00FB3DE2"/>
    <w:rsid w:val="00FB3DEF"/>
    <w:rsid w:val="00FB5709"/>
    <w:rsid w:val="00FB578F"/>
    <w:rsid w:val="00FB6CF0"/>
    <w:rsid w:val="00FB7493"/>
    <w:rsid w:val="00FC033A"/>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843?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539?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068?AvailabilityFilter%5Bhospital.locality.region_id%5D=5" TargetMode="External"/><Relationship Id="rId84" Type="http://schemas.openxmlformats.org/officeDocument/2006/relationships/hyperlink" Target="https://eliky.in.ua/medicament/4917?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6224?AvailabilityFilter%5Bhospital.locality.region_id%5D=5" TargetMode="External"/><Relationship Id="rId133" Type="http://schemas.openxmlformats.org/officeDocument/2006/relationships/hyperlink" Target="https://eliky.in.ua/hospital/1247" TargetMode="External"/><Relationship Id="rId138" Type="http://schemas.openxmlformats.org/officeDocument/2006/relationships/theme" Target="theme/theme1.xml"/><Relationship Id="rId16" Type="http://schemas.openxmlformats.org/officeDocument/2006/relationships/hyperlink" Target="https://eliky.in.ua/medicament/965?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980?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7532?AvailabilityFilter%5Bhospital.locality.region_id%5D=5" TargetMode="External"/><Relationship Id="rId74" Type="http://schemas.openxmlformats.org/officeDocument/2006/relationships/hyperlink" Target="https://eliky.in.ua/medicament/4243?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7537?AvailabilityFilter%5Bhospital.locality.region_id%5D=5" TargetMode="External"/><Relationship Id="rId123" Type="http://schemas.openxmlformats.org/officeDocument/2006/relationships/hyperlink" Target="https://eliky.in.ua/hospital/1247" TargetMode="External"/><Relationship Id="rId128" Type="http://schemas.openxmlformats.org/officeDocument/2006/relationships/hyperlink" Target="https://eliky.in.ua/medicament/7530?AvailabilityFilter%5Bhospital.locality.region_id%5D=5" TargetMode="External"/><Relationship Id="rId5" Type="http://schemas.openxmlformats.org/officeDocument/2006/relationships/webSettings" Target="webSettings.xml"/><Relationship Id="rId90" Type="http://schemas.openxmlformats.org/officeDocument/2006/relationships/hyperlink" Target="https://eliky.in.ua/medicament/5395?AvailabilityFilter%5Bhospital.locality.region_id%5D=5" TargetMode="External"/><Relationship Id="rId95" Type="http://schemas.openxmlformats.org/officeDocument/2006/relationships/hyperlink" Target="https://eliky.in.ua/hospital/1247" TargetMode="External"/><Relationship Id="rId14" Type="http://schemas.openxmlformats.org/officeDocument/2006/relationships/hyperlink" Target="https://eliky.in.ua/medicament/7539?AvailabilityFilter%5Bhospital.locality.region_id%5D=5" TargetMode="External"/><Relationship Id="rId22" Type="http://schemas.openxmlformats.org/officeDocument/2006/relationships/hyperlink" Target="https://eliky.in.ua/medicament/1552?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1934?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3037?AvailabilityFilter%5Bhospital.locality.region_id%5D=5" TargetMode="External"/><Relationship Id="rId56" Type="http://schemas.openxmlformats.org/officeDocument/2006/relationships/hyperlink" Target="https://eliky.in.ua/medicament/7532?AvailabilityFilter%5Bhospital.locality.region_id%5D=5" TargetMode="External"/><Relationship Id="rId64" Type="http://schemas.openxmlformats.org/officeDocument/2006/relationships/hyperlink" Target="https://eliky.in.ua/medicament/3799?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537?AvailabilityFilter%5Bhospital.locality.region_id%5D=5" TargetMode="External"/><Relationship Id="rId105"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016?AvailabilityFilter%5Bhospital.locality.region_id%5D=5" TargetMode="External"/><Relationship Id="rId126" Type="http://schemas.openxmlformats.org/officeDocument/2006/relationships/hyperlink" Target="https://eliky.in.ua/medicament/7408?AvailabilityFilter%5Bhospital.locality.region_id%5D=5" TargetMode="External"/><Relationship Id="rId134" Type="http://schemas.openxmlformats.org/officeDocument/2006/relationships/hyperlink" Target="https://eliky.in.ua/medicament/7530?AvailabilityFilter%5Bhospital.locality.region_id%5D=5"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7572?AvailabilityFilter%5Bhospital.locality.region_id%5D=5" TargetMode="External"/><Relationship Id="rId80" Type="http://schemas.openxmlformats.org/officeDocument/2006/relationships/hyperlink" Target="https://eliky.in.ua/medicament/4641?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5747?AvailabilityFilter%5Bhospital.locality.region_id%5D=5" TargetMode="External"/><Relationship Id="rId121" Type="http://schemas.openxmlformats.org/officeDocument/2006/relationships/hyperlink" Target="https://eliky.in.ua/hospital/1247" TargetMode="External"/><Relationship Id="rId3" Type="http://schemas.openxmlformats.org/officeDocument/2006/relationships/styles" Target="styles.xml"/><Relationship Id="rId12" Type="http://schemas.openxmlformats.org/officeDocument/2006/relationships/hyperlink" Target="https://eliky.in.ua/medicament/641?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440?AvailabilityFilter%5Bhospital.locality.region_id%5D=5" TargetMode="External"/><Relationship Id="rId46" Type="http://schemas.openxmlformats.org/officeDocument/2006/relationships/hyperlink" Target="https://eliky.in.ua/medicament/2937?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575?AvailabilityFilter%5Bhospital.locality.region_id%5D=5" TargetMode="External"/><Relationship Id="rId116" Type="http://schemas.openxmlformats.org/officeDocument/2006/relationships/hyperlink" Target="https://eliky.in.ua/medicament/6563?AvailabilityFilter%5Bhospital.locality.region_id%5D=5" TargetMode="External"/><Relationship Id="rId124" Type="http://schemas.openxmlformats.org/officeDocument/2006/relationships/hyperlink" Target="https://eliky.in.ua/medicament/7332?AvailabilityFilter%5Bhospital.locality.region_id%5D=5" TargetMode="External"/><Relationship Id="rId129" Type="http://schemas.openxmlformats.org/officeDocument/2006/relationships/hyperlink" Target="https://eliky.in.ua/hospital/1247" TargetMode="External"/><Relationship Id="rId137" Type="http://schemas.openxmlformats.org/officeDocument/2006/relationships/fontTable" Target="fontTable.xml"/><Relationship Id="rId20" Type="http://schemas.openxmlformats.org/officeDocument/2006/relationships/hyperlink" Target="https://eliky.in.ua/medicament/1443?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7532?AvailabilityFilter%5Bhospital.locality.region_id%5D=5" TargetMode="External"/><Relationship Id="rId62" Type="http://schemas.openxmlformats.org/officeDocument/2006/relationships/hyperlink" Target="https://eliky.in.ua/medicament/3532?AvailabilityFilter%5Bhospital.locality.region_id%5D=5" TargetMode="External"/><Relationship Id="rId70" Type="http://schemas.openxmlformats.org/officeDocument/2006/relationships/hyperlink" Target="https://eliky.in.ua/medicament/7538?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5191?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5733?AvailabilityFilter%5Bhospital.locality.region_id%5D=5" TargetMode="External"/><Relationship Id="rId111" Type="http://schemas.openxmlformats.org/officeDocument/2006/relationships/hyperlink" Target="https://eliky.in.ua/hospital/1247" TargetMode="External"/><Relationship Id="rId132" Type="http://schemas.openxmlformats.org/officeDocument/2006/relationships/hyperlink" Target="https://eliky.in.ua/medicament/7530?AvailabilityFilter%5Bhospital.locality.region_id%5D=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856?AvailabilityFilter%5Bhospital.locality.region_id%5D=5" TargetMode="External"/><Relationship Id="rId36" Type="http://schemas.openxmlformats.org/officeDocument/2006/relationships/hyperlink" Target="https://eliky.in.ua/medicament/2180?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531?AvailabilityFilter%5Bhospital.locality.region_id%5D=5" TargetMode="External"/><Relationship Id="rId114" Type="http://schemas.openxmlformats.org/officeDocument/2006/relationships/hyperlink" Target="https://eliky.in.ua/medicament/6546?AvailabilityFilter%5Bhospital.locality.region_id%5D=5" TargetMode="External"/><Relationship Id="rId119" Type="http://schemas.openxmlformats.org/officeDocument/2006/relationships/hyperlink" Target="https://eliky.in.ua/hospital/1247" TargetMode="External"/><Relationship Id="rId127" Type="http://schemas.openxmlformats.org/officeDocument/2006/relationships/hyperlink" Target="https://eliky.in.ua/hospital/1247" TargetMode="External"/><Relationship Id="rId10" Type="http://schemas.openxmlformats.org/officeDocument/2006/relationships/hyperlink" Target="https://eliky.in.ua/medicament/420?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543?AvailabilityFilter%5Bhospital.locality.region_id%5D=5" TargetMode="External"/><Relationship Id="rId52" Type="http://schemas.openxmlformats.org/officeDocument/2006/relationships/hyperlink" Target="https://eliky.in.ua/medicament/8647?AvailabilityFilter%5Bhospital.locality.region_id%5D=5" TargetMode="External"/><Relationship Id="rId60" Type="http://schemas.openxmlformats.org/officeDocument/2006/relationships/hyperlink" Target="https://eliky.in.ua/medicament/3495?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576?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4982?AvailabilityFilter%5Bhospital.locality.region_id%5D=5" TargetMode="External"/><Relationship Id="rId94" Type="http://schemas.openxmlformats.org/officeDocument/2006/relationships/hyperlink" Target="https://eliky.in.ua/medicament/5701?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hyperlink" Target="https://eliky.in.ua/medicament/7180?AvailabilityFilter%5Bhospital.locality.region_id%5D=5" TargetMode="External"/><Relationship Id="rId130" Type="http://schemas.openxmlformats.org/officeDocument/2006/relationships/hyperlink" Target="https://eliky.in.ua/medicament/7530?AvailabilityFilter%5Bhospital.locality.region_id%5D=5" TargetMode="External"/><Relationship Id="rId135"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078?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2103?AvailabilityFilter%5Bhospital.locality.region_id%5D=5" TargetMode="External"/><Relationship Id="rId50" Type="http://schemas.openxmlformats.org/officeDocument/2006/relationships/hyperlink" Target="https://eliky.in.ua/medicament/3046?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263?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5980?AvailabilityFilter%5Bhospital.locality.region_id%5D=5" TargetMode="External"/><Relationship Id="rId120" Type="http://schemas.openxmlformats.org/officeDocument/2006/relationships/hyperlink" Target="https://eliky.in.ua/medicament/7167?AvailabilityFilter%5Bhospital.locality.region_id%5D=5" TargetMode="External"/><Relationship Id="rId125" Type="http://schemas.openxmlformats.org/officeDocument/2006/relationships/hyperlink" Target="https://eliky.in.ua/hospital/1247"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5472?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713?AvailabilityFilter%5Bhospital.locality.region_id%5D=5" TargetMode="External"/><Relationship Id="rId40" Type="http://schemas.openxmlformats.org/officeDocument/2006/relationships/hyperlink" Target="https://eliky.in.ua/medicament/2510?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4029?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6224?AvailabilityFilter%5Bhospital.locality.region_id%5D=5" TargetMode="External"/><Relationship Id="rId115" Type="http://schemas.openxmlformats.org/officeDocument/2006/relationships/hyperlink" Target="https://eliky.in.ua/hospital/1247" TargetMode="External"/><Relationship Id="rId131" Type="http://schemas.openxmlformats.org/officeDocument/2006/relationships/hyperlink" Target="https://eliky.in.ua/hospital/1247" TargetMode="External"/><Relationship Id="rId136" Type="http://schemas.openxmlformats.org/officeDocument/2006/relationships/hyperlink" Target="https://eliky.in.ua/medicament/7530?AvailabilityFilter%5Bhospital.locality.region_id%5D=5" TargetMode="External"/><Relationship Id="rId61" Type="http://schemas.openxmlformats.org/officeDocument/2006/relationships/hyperlink" Target="https://eliky.in.ua/hospital/1247" TargetMode="External"/><Relationship Id="rId82" Type="http://schemas.openxmlformats.org/officeDocument/2006/relationships/hyperlink" Target="https://eliky.in.ua/medicament/4766?AvailabilityFilter%5Bhospital.locality.region_id%5D=5" TargetMode="External"/><Relationship Id="rId19"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6DF8A-9D8F-4122-9142-78A32938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15307</Words>
  <Characters>8726</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23986</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2021-09-10T09:13:00Z</dcterms:created>
  <dcterms:modified xsi:type="dcterms:W3CDTF">2021-09-10T09:13:00Z</dcterms:modified>
</cp:coreProperties>
</file>